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4" w:rsidRDefault="004024B8" w:rsidP="00E31F01">
      <w:pPr>
        <w:pStyle w:val="20"/>
        <w:spacing w:after="0" w:line="240" w:lineRule="auto"/>
        <w:ind w:left="10217"/>
      </w:pPr>
      <w:r>
        <w:rPr>
          <w:rStyle w:val="2"/>
        </w:rPr>
        <w:t>УТВЕРЖДЕНО</w:t>
      </w:r>
    </w:p>
    <w:p w:rsidR="00D51E74" w:rsidRDefault="004024B8" w:rsidP="00E31F01">
      <w:pPr>
        <w:pStyle w:val="20"/>
        <w:spacing w:after="0" w:line="240" w:lineRule="auto"/>
        <w:ind w:left="10217"/>
        <w:rPr>
          <w:rStyle w:val="2"/>
        </w:rPr>
      </w:pPr>
      <w:r>
        <w:rPr>
          <w:rStyle w:val="2"/>
        </w:rPr>
        <w:t xml:space="preserve">Протокол заседания комиссии по противодействию коррупции </w:t>
      </w:r>
      <w:r w:rsidR="00E31F01">
        <w:rPr>
          <w:rStyle w:val="2"/>
        </w:rPr>
        <w:t>УЗ «Гомельский областной ДСМ»</w:t>
      </w:r>
    </w:p>
    <w:p w:rsidR="00E31F01" w:rsidRPr="00E31F01" w:rsidRDefault="00E31F01" w:rsidP="00E31F01">
      <w:pPr>
        <w:pStyle w:val="20"/>
        <w:spacing w:after="0" w:line="240" w:lineRule="auto"/>
        <w:ind w:left="10217"/>
      </w:pPr>
      <w:r>
        <w:rPr>
          <w:rStyle w:val="2"/>
        </w:rPr>
        <w:t>__________________2024 г.</w:t>
      </w:r>
    </w:p>
    <w:p w:rsidR="00D51E74" w:rsidRDefault="004024B8">
      <w:pPr>
        <w:pStyle w:val="10"/>
        <w:keepNext/>
        <w:keepLines/>
        <w:rPr>
          <w:sz w:val="32"/>
          <w:szCs w:val="32"/>
        </w:rPr>
      </w:pPr>
      <w:bookmarkStart w:id="0" w:name="bookmark0"/>
      <w:r>
        <w:rPr>
          <w:rStyle w:val="1"/>
        </w:rPr>
        <w:t xml:space="preserve">КАРТА КОРРУПЦИОННЫХ РИСКОВ </w:t>
      </w:r>
      <w:r w:rsidR="00E31F01">
        <w:rPr>
          <w:rStyle w:val="1"/>
          <w:sz w:val="32"/>
          <w:szCs w:val="32"/>
        </w:rPr>
        <w:t>УЗ «Гомельского областного ДСМ»</w:t>
      </w:r>
      <w:bookmarkEnd w:id="0"/>
    </w:p>
    <w:p w:rsidR="00D51E74" w:rsidRDefault="004024B8">
      <w:pPr>
        <w:pStyle w:val="11"/>
        <w:spacing w:after="0"/>
        <w:ind w:firstLine="580"/>
      </w:pPr>
      <w:r>
        <w:rPr>
          <w:rStyle w:val="a3"/>
        </w:rPr>
        <w:t>Коррупционный риск - риск проявления коррупционных явлений и/или возникновения коррупционных ситуаций.</w:t>
      </w:r>
    </w:p>
    <w:p w:rsidR="00D51E74" w:rsidRDefault="004024B8">
      <w:pPr>
        <w:pStyle w:val="11"/>
        <w:spacing w:after="0"/>
        <w:ind w:firstLine="580"/>
      </w:pPr>
      <w:r>
        <w:rPr>
          <w:rStyle w:val="a3"/>
        </w:rPr>
        <w:t>Коррупциногенный фактор (риск) - явление или совокупность явлений, порождающие коррупционные правонарушения, или способствующие их распространению.</w:t>
      </w:r>
    </w:p>
    <w:p w:rsidR="00D51E74" w:rsidRDefault="004024B8">
      <w:pPr>
        <w:pStyle w:val="11"/>
        <w:spacing w:after="260"/>
        <w:ind w:firstLine="580"/>
        <w:jc w:val="both"/>
      </w:pPr>
      <w:r>
        <w:rPr>
          <w:rStyle w:val="a3"/>
        </w:rPr>
        <w:t>Степень риска (низкая, средняя, высокая) – вероятность возникновения и тяжесть последствий.</w:t>
      </w:r>
    </w:p>
    <w:p w:rsidR="00D51E74" w:rsidRDefault="004024B8">
      <w:pPr>
        <w:pStyle w:val="11"/>
        <w:spacing w:after="200"/>
        <w:ind w:firstLine="580"/>
      </w:pPr>
      <w:r>
        <w:rPr>
          <w:rStyle w:val="a3"/>
        </w:rPr>
        <w:t>На основании оце</w:t>
      </w:r>
      <w:r>
        <w:rPr>
          <w:rStyle w:val="a3"/>
        </w:rPr>
        <w:t>нки коррупционных рисков составлен перечень коррупционно-опасных должностей и функций и разработан комплекс мер по устранению или минимизации коррупционных рисков.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045"/>
        <w:gridCol w:w="1704"/>
        <w:gridCol w:w="3682"/>
        <w:gridCol w:w="1104"/>
        <w:gridCol w:w="4531"/>
        <w:gridCol w:w="2280"/>
      </w:tblGrid>
      <w:tr w:rsidR="00D51E7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Коррупиионно- опасные полномочия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Наименование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Описание коррупционного риска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Степень риска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Меры по минимизации коррупционного риска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Срок выполнения/Примечания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both"/>
            </w:pPr>
            <w:r>
              <w:rPr>
                <w:rStyle w:val="a4"/>
              </w:rPr>
              <w:t xml:space="preserve">Организация деятельности </w:t>
            </w:r>
            <w:r w:rsidR="00E31F01">
              <w:rPr>
                <w:rStyle w:val="a4"/>
              </w:rPr>
              <w:t>УЗ «Гомельского областного ДСМ»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>Главный врач</w:t>
            </w:r>
            <w:r w:rsidR="004024B8">
              <w:rPr>
                <w:rStyle w:val="a4"/>
              </w:rPr>
              <w:t>, руководители структурных подразделений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Использование служебных полномочий при решении личных вопросов,</w:t>
            </w:r>
            <w:r>
              <w:rPr>
                <w:rStyle w:val="a4"/>
              </w:rPr>
              <w:t xml:space="preserve"> связанных с удовлетворением материальных потребностей должностного лица либо его родственников.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Информационная открытость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>. Разъяснение должностным лицам мер ответственности за совершение коррупционных правонарушений.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before="180"/>
            </w:pPr>
            <w:r>
              <w:rPr>
                <w:rStyle w:val="a4"/>
              </w:rPr>
              <w:t>При приеме н</w:t>
            </w:r>
            <w:r>
              <w:rPr>
                <w:rStyle w:val="a4"/>
              </w:rPr>
              <w:t>а работу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2.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>Главный врач</w:t>
            </w:r>
            <w:r w:rsidR="004024B8">
              <w:rPr>
                <w:rStyle w:val="a4"/>
              </w:rPr>
              <w:t xml:space="preserve">, работники </w:t>
            </w:r>
            <w:r>
              <w:rPr>
                <w:rStyle w:val="a4"/>
              </w:rPr>
              <w:t>УЗ «Гомельского областного ДСМ»</w:t>
            </w:r>
            <w:r w:rsidR="004024B8">
              <w:rPr>
                <w:rStyle w:val="a4"/>
              </w:rPr>
              <w:t xml:space="preserve">, уполномоченные </w:t>
            </w:r>
            <w:r>
              <w:rPr>
                <w:rStyle w:val="a4"/>
              </w:rPr>
              <w:t>Главный врач</w:t>
            </w:r>
            <w:r w:rsidR="004024B8">
              <w:rPr>
                <w:rStyle w:val="a4"/>
              </w:rPr>
              <w:t>ом представлять интересы.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Дарение подарков и оказание </w:t>
            </w:r>
            <w:r>
              <w:rPr>
                <w:rStyle w:val="a4"/>
              </w:rPr>
              <w:t>неслужебных услуг в органах власти и управления, правоохранительных органах и различных организациях, за исключением символических знаков внимания на протокольных мероприятиях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Низкая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Разъяснение должностным лицам (сотрудникам)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 xml:space="preserve"> мер ответст</w:t>
            </w:r>
            <w:r>
              <w:rPr>
                <w:rStyle w:val="a4"/>
              </w:rPr>
              <w:t>венности за совершение коррупционных правонарушений.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>Не реже 2-х раз</w:t>
            </w:r>
            <w:r w:rsidR="004024B8">
              <w:rPr>
                <w:rStyle w:val="a4"/>
              </w:rPr>
              <w:t xml:space="preserve"> в год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Принятие на работу сотрудников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>Главный врач</w:t>
            </w:r>
            <w:r>
              <w:rPr>
                <w:rStyle w:val="a4"/>
              </w:rPr>
              <w:t xml:space="preserve">, </w:t>
            </w:r>
            <w:r w:rsidR="004024B8">
              <w:rPr>
                <w:rStyle w:val="a4"/>
              </w:rPr>
              <w:t>специалист по кадрам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Предоставление не предусмотренных законом преимуществ (протекционизм, семейственность) для</w:t>
            </w:r>
            <w:r>
              <w:rPr>
                <w:rStyle w:val="a4"/>
              </w:rPr>
              <w:t xml:space="preserve"> поступления на работу в </w:t>
            </w:r>
            <w:r w:rsidR="00E31F01">
              <w:rPr>
                <w:rStyle w:val="a4"/>
              </w:rPr>
              <w:t>УЗ «Гомельский областной ДСМ»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Низкая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Разъяснительная работа о мерах ответственности за совершение коррупционных правонарушений.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Проведение собеседования </w:t>
            </w:r>
            <w:r w:rsidR="00E31F01">
              <w:rPr>
                <w:rStyle w:val="a4"/>
              </w:rPr>
              <w:t>Главный врач</w:t>
            </w:r>
            <w:r>
              <w:rPr>
                <w:rStyle w:val="a4"/>
              </w:rPr>
              <w:t xml:space="preserve">ом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E31F01">
            <w:pPr>
              <w:pStyle w:val="a5"/>
              <w:spacing w:after="180"/>
            </w:pPr>
            <w:r>
              <w:rPr>
                <w:rStyle w:val="a4"/>
              </w:rPr>
              <w:t>Не реже 4</w:t>
            </w:r>
            <w:r w:rsidR="004024B8">
              <w:rPr>
                <w:rStyle w:val="a4"/>
              </w:rPr>
              <w:t>-х раз в год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При приеме на работу</w:t>
            </w:r>
          </w:p>
        </w:tc>
      </w:tr>
    </w:tbl>
    <w:p w:rsidR="00D51E74" w:rsidRDefault="004024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7"/>
        <w:gridCol w:w="1704"/>
        <w:gridCol w:w="3682"/>
        <w:gridCol w:w="1133"/>
        <w:gridCol w:w="4541"/>
        <w:gridCol w:w="2270"/>
      </w:tblGrid>
      <w:tr w:rsidR="00D51E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Проведение процедуры аттестации сотрудников.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Проведение оценки эффективности деятельности сотрудников.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Руководители стр</w:t>
            </w:r>
            <w:r w:rsidR="00E31F01">
              <w:rPr>
                <w:rStyle w:val="a4"/>
              </w:rPr>
              <w:t xml:space="preserve">уктурных подразделений, </w:t>
            </w:r>
            <w:r>
              <w:rPr>
                <w:rStyle w:val="a4"/>
              </w:rPr>
              <w:t>специалист по кадрам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Необъективная оценка деятельности работников, искажение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(завышение/занижение) рез</w:t>
            </w:r>
            <w:r>
              <w:rPr>
                <w:rStyle w:val="a4"/>
              </w:rPr>
              <w:t>ультативности труда, влияющие на уровень оплаты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380"/>
            </w:pPr>
            <w:r>
              <w:rPr>
                <w:rStyle w:val="a4"/>
              </w:rPr>
              <w:t>Прозрачность системы оценки.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Комиссионное принятие решения.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before="180" w:after="180"/>
            </w:pPr>
            <w:r>
              <w:rPr>
                <w:rStyle w:val="a4"/>
              </w:rPr>
              <w:t>Утвержденные вопросы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Постоянно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Составление, заполнение документов, справок, отчетности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 w:rsidP="00E31F01">
            <w:pPr>
              <w:pStyle w:val="a5"/>
            </w:pPr>
            <w:r>
              <w:rPr>
                <w:rStyle w:val="a4"/>
              </w:rPr>
              <w:t xml:space="preserve">Руководители структурных подразделений, </w:t>
            </w:r>
            <w:r>
              <w:rPr>
                <w:rStyle w:val="a4"/>
              </w:rPr>
              <w:t>бухгалтерия,</w:t>
            </w:r>
            <w:r w:rsidR="00E31F01">
              <w:rPr>
                <w:rStyle w:val="a4"/>
              </w:rPr>
              <w:t xml:space="preserve"> </w:t>
            </w:r>
            <w:r>
              <w:rPr>
                <w:rStyle w:val="a4"/>
              </w:rPr>
              <w:t>экономист,</w:t>
            </w:r>
            <w:r w:rsidR="00E31F01">
              <w:rPr>
                <w:rStyle w:val="a4"/>
              </w:rPr>
              <w:t xml:space="preserve"> </w:t>
            </w:r>
            <w:r>
              <w:rPr>
                <w:rStyle w:val="a4"/>
              </w:rPr>
              <w:t>специалист по кадрам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И</w:t>
            </w:r>
            <w:r>
              <w:rPr>
                <w:rStyle w:val="a4"/>
              </w:rPr>
              <w:t>скажение, сокрытие или предоставление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Система визирования документов ответственными исполнителями.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Разъяснение мер ответственности за совершение коррупционных правонарушений.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Постоянно.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Не реже 2-х раз в год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Принятие решения об использовании средств от деятельности предприятия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 xml:space="preserve">Главный врач, главный бухгалтер, </w:t>
            </w:r>
            <w:r w:rsidR="004024B8">
              <w:rPr>
                <w:rStyle w:val="a4"/>
              </w:rPr>
              <w:t>экономист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Нецелевое использование </w:t>
            </w:r>
            <w:r>
              <w:rPr>
                <w:rStyle w:val="a4"/>
              </w:rPr>
              <w:t>денежных средств от приносящей доход деятельности предприятия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Высокая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Коллегиальное принятие решения с привлечением, в том числе представителей структурных подразделений</w:t>
            </w:r>
          </w:p>
          <w:p w:rsidR="00D51E74" w:rsidRDefault="00E31F01">
            <w:pPr>
              <w:pStyle w:val="a5"/>
            </w:pPr>
            <w:r>
              <w:rPr>
                <w:rStyle w:val="a4"/>
              </w:rPr>
              <w:t>УЗ «Гомельского областного ДСМ»</w:t>
            </w:r>
            <w:r w:rsidR="004024B8">
              <w:rPr>
                <w:rStyle w:val="a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Постоянно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Оплата труда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 xml:space="preserve">Главный врач, </w:t>
            </w:r>
            <w:r w:rsidR="004024B8">
              <w:rPr>
                <w:rStyle w:val="a4"/>
              </w:rPr>
              <w:t xml:space="preserve">экономист, главный </w:t>
            </w:r>
            <w:r w:rsidR="004024B8">
              <w:rPr>
                <w:rStyle w:val="a4"/>
              </w:rPr>
              <w:t>бухгалтер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Оплата рабочего времени не в полном объёме.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Завышение (занижение) показателей по стимулирующим выплатам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Использование средств на оплату труда в соответствии с Положением об оплате труда работников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>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Согласование с ППО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Ежемесячно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Постоянно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Главный бухгалтер, бухгалтерия, материально</w:t>
            </w:r>
            <w:r>
              <w:rPr>
                <w:rStyle w:val="a4"/>
              </w:rPr>
              <w:softHyphen/>
              <w:t>ответственные лица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Несвоевременная постановка на регистрационный учет материальных ценностей.</w:t>
            </w:r>
            <w:r w:rsidR="00E31F01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Умышленное </w:t>
            </w:r>
            <w:r>
              <w:rPr>
                <w:rStyle w:val="a4"/>
              </w:rPr>
              <w:t>досрочное списание материальных средств и материалов с учета. Отсутствие регулярного контроля наличия и сохранения имущества.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Организация работы по контролю за деятельностью структурных подразделений, бухгалтерии с участием представителей иных стру</w:t>
            </w:r>
            <w:r>
              <w:rPr>
                <w:rStyle w:val="a4"/>
              </w:rPr>
              <w:t xml:space="preserve">ктурных подразделений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 w:rsidP="00E31F01">
            <w:pPr>
              <w:pStyle w:val="a5"/>
            </w:pPr>
            <w:r>
              <w:rPr>
                <w:rStyle w:val="a4"/>
              </w:rPr>
              <w:t xml:space="preserve">Один раз в </w:t>
            </w:r>
            <w:r w:rsidR="00E31F01">
              <w:rPr>
                <w:rStyle w:val="a4"/>
              </w:rPr>
              <w:t>год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Осуществление закупок, заключение контрактов на поставку товаров, выполнение работ, оказание услуг для </w:t>
            </w:r>
            <w:r w:rsidR="00E31F01">
              <w:rPr>
                <w:rStyle w:val="a4"/>
              </w:rPr>
              <w:t>УЗ «Гомельского областного ДСМ»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>Главный врач</w:t>
            </w:r>
            <w:r w:rsidR="004024B8">
              <w:rPr>
                <w:rStyle w:val="a4"/>
              </w:rPr>
              <w:t xml:space="preserve">, руководители структурных подразделений, Председатель </w:t>
            </w:r>
            <w:r w:rsidR="004024B8">
              <w:rPr>
                <w:rStyle w:val="a4"/>
              </w:rPr>
              <w:t>комиссии по закупкам, члены комиссии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Расстановка мнимых приоритетов по предмету, объемам, срокам удовлетворения потребности; необоснованное расширение (ограничение) круга возможных поставщиков.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Совершение сделок с нарушением установленного порядка и требов</w:t>
            </w:r>
            <w:r>
              <w:rPr>
                <w:rStyle w:val="a4"/>
              </w:rPr>
              <w:t>аний законодательства в личных интересах.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Соблюдение при проведении закупок товаров, работ и услуг для нужд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 xml:space="preserve"> требований по заключению договоров в соответствии с законодательством.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Поддержание в актуальном состоянии документов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>, регламентирующих вопросы закупок.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Постоянно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Работа с информацией ограниченного распространения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Сотрудники, которые по должности, допущены к работе с ДОР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Использование в личных или групповых интересах информации, полученной при выполнении</w:t>
            </w:r>
            <w:r>
              <w:rPr>
                <w:rStyle w:val="a4"/>
              </w:rPr>
              <w:t xml:space="preserve"> должностных обязанностей, если информация не подлежит официальному распространению.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Включение в перечень допущенных к работе с ДОР лиц, приравненных к должностным лицам.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Проведение профилактической работы.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380"/>
            </w:pPr>
            <w:r>
              <w:rPr>
                <w:rStyle w:val="a4"/>
              </w:rPr>
              <w:t>При утверждении перечня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Постоянно</w:t>
            </w:r>
          </w:p>
        </w:tc>
      </w:tr>
    </w:tbl>
    <w:p w:rsidR="00D51E74" w:rsidRDefault="004024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7"/>
        <w:gridCol w:w="1704"/>
        <w:gridCol w:w="3682"/>
        <w:gridCol w:w="1133"/>
        <w:gridCol w:w="4541"/>
        <w:gridCol w:w="2270"/>
      </w:tblGrid>
      <w:tr w:rsidR="00D51E7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Административные процедуры. Обращение юридических, физических лиц, индивидуальных предпринимателей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E31F01">
            <w:pPr>
              <w:pStyle w:val="a5"/>
            </w:pPr>
            <w:r>
              <w:rPr>
                <w:rStyle w:val="a4"/>
              </w:rPr>
              <w:t>Главный врач</w:t>
            </w:r>
            <w:r w:rsidR="004024B8">
              <w:rPr>
                <w:rStyle w:val="a4"/>
              </w:rPr>
              <w:t xml:space="preserve">, ответственные за рассмотрение обращений, руководители структурных подразделений, ответственные специалисты </w:t>
            </w:r>
            <w:r>
              <w:rPr>
                <w:rStyle w:val="a4"/>
              </w:rPr>
              <w:t>УЗ «Гомельского областного ДСМ»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Нарушение установленного порядка рассмотрения обращений.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Требование от обратившихся информации, предоставление которой не предусмотрено законодательством.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Средняя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Соблюдение установленного порядка и сроков рассмотрения обращений.</w:t>
            </w:r>
          </w:p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Контроль рассмотрения обра</w:t>
            </w:r>
            <w:r>
              <w:rPr>
                <w:rStyle w:val="a4"/>
              </w:rPr>
              <w:t>щений.</w:t>
            </w:r>
          </w:p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Разъяснительная работа о нарушениях антикоррупционного законодательства.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380"/>
            </w:pPr>
            <w:r>
              <w:rPr>
                <w:rStyle w:val="a4"/>
              </w:rPr>
              <w:t>Постоянно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Постоянно/руководители подразделений, </w:t>
            </w:r>
            <w:r w:rsidR="00E31F01">
              <w:rPr>
                <w:rStyle w:val="a4"/>
              </w:rPr>
              <w:t>Главный врач</w:t>
            </w:r>
            <w:r>
              <w:rPr>
                <w:rStyle w:val="a4"/>
              </w:rPr>
              <w:t xml:space="preserve"> Не реже 2-х раз в год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Нарушение конфиденциальности, разглашение коммерческой тайны. Использование в личных целях </w:t>
            </w:r>
            <w:r>
              <w:rPr>
                <w:rStyle w:val="a4"/>
              </w:rPr>
              <w:t>информации, полученной в ходе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 w:rsidP="00D509BF">
            <w:pPr>
              <w:pStyle w:val="a5"/>
            </w:pPr>
            <w:r>
              <w:rPr>
                <w:rStyle w:val="a4"/>
              </w:rPr>
              <w:t xml:space="preserve">Работники </w:t>
            </w:r>
            <w:r>
              <w:rPr>
                <w:rStyle w:val="a4"/>
              </w:rPr>
              <w:t xml:space="preserve"> </w:t>
            </w:r>
            <w:r w:rsidR="00E31F01">
              <w:rPr>
                <w:rStyle w:val="a4"/>
              </w:rPr>
              <w:t>УЗ «Гомельского областного ДСМ»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</w:t>
            </w:r>
            <w:r>
              <w:rPr>
                <w:rStyle w:val="a4"/>
              </w:rPr>
              <w:t xml:space="preserve">азглашение информации, полученной в результате производственной деятельности и деятельности </w:t>
            </w:r>
            <w:r w:rsidR="00E31F01">
              <w:rPr>
                <w:rStyle w:val="a4"/>
              </w:rPr>
              <w:t>УЗ «Гомельского областного ДСМ»</w:t>
            </w:r>
            <w:r>
              <w:rPr>
                <w:rStyle w:val="a4"/>
              </w:rPr>
              <w:t>, использование ее в личных целях.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Высокая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Подписание заявления о соблюдении конфиденциальности.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Разъяснительная работа о нарушениях антикоррупционного законодательства.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380"/>
            </w:pPr>
            <w:r>
              <w:rPr>
                <w:rStyle w:val="a4"/>
              </w:rPr>
              <w:t>При приеме на работу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Не реже 2-х раз в год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Нарушение принципа беспристрастности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Работники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 </w:t>
            </w:r>
            <w:r w:rsidR="00E31F01">
              <w:rPr>
                <w:rStyle w:val="a4"/>
              </w:rPr>
              <w:t>УЗ «Гомельского областного ДСМ»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Предоставление преференции отдельным лицам.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Фальсификация (искажение, предоставление заведомо ложных сведений) результатов предоставленных услуг за вознаграждение.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Высокая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 xml:space="preserve">Принятие решения специалистами, не участвующими в выполнении </w:t>
            </w:r>
            <w:r>
              <w:rPr>
                <w:rStyle w:val="a4"/>
              </w:rPr>
              <w:t>работы.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Комиссионное принятие решений по результатам работ.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Постоянно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Постоянно</w:t>
            </w:r>
          </w:p>
        </w:tc>
      </w:tr>
      <w:tr w:rsidR="00D51E74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  <w:jc w:val="center"/>
            </w:pPr>
            <w:r>
              <w:rPr>
                <w:rStyle w:val="a4"/>
              </w:rPr>
              <w:t>14.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Получение личного вознаграждения, подарков за оказанные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9BF" w:rsidRDefault="00D509BF" w:rsidP="00D509BF">
            <w:pPr>
              <w:pStyle w:val="a5"/>
            </w:pPr>
            <w:r>
              <w:rPr>
                <w:rStyle w:val="a4"/>
              </w:rPr>
              <w:t>Работники</w:t>
            </w:r>
          </w:p>
          <w:p w:rsidR="00D51E74" w:rsidRDefault="00D509BF" w:rsidP="00D509BF">
            <w:pPr>
              <w:pStyle w:val="a5"/>
            </w:pPr>
            <w:r>
              <w:rPr>
                <w:rStyle w:val="a4"/>
              </w:rPr>
              <w:t xml:space="preserve"> УЗ «Гомельского областного ДСМ»</w:t>
            </w:r>
            <w:bookmarkStart w:id="1" w:name="_GoBack"/>
            <w:bookmarkEnd w:id="1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Оказание услуг без официальной оплаты.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Высокая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E74" w:rsidRDefault="004024B8">
            <w:pPr>
              <w:pStyle w:val="a5"/>
            </w:pPr>
            <w:r>
              <w:rPr>
                <w:rStyle w:val="a4"/>
              </w:rPr>
              <w:t>Минимизация контакта заказчика и исполнителя в структурных подразделениях.</w:t>
            </w:r>
          </w:p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Ведение журналов учета регистрации договоров (счетов) в структурных подразделениях.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Выборочный контроль, в том числе при визировании результата услуг.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74" w:rsidRDefault="004024B8">
            <w:pPr>
              <w:pStyle w:val="a5"/>
              <w:spacing w:after="180"/>
            </w:pPr>
            <w:r>
              <w:rPr>
                <w:rStyle w:val="a4"/>
              </w:rPr>
              <w:t>Актуализация ЛПА в структурных</w:t>
            </w:r>
            <w:r>
              <w:rPr>
                <w:rStyle w:val="a4"/>
              </w:rPr>
              <w:t xml:space="preserve"> подразделениях Постоянно</w:t>
            </w:r>
          </w:p>
          <w:p w:rsidR="00D51E74" w:rsidRDefault="004024B8">
            <w:pPr>
              <w:pStyle w:val="a5"/>
            </w:pPr>
            <w:r>
              <w:rPr>
                <w:rStyle w:val="a4"/>
              </w:rPr>
              <w:t>Один раз в полугодие каждое производственное подразделение</w:t>
            </w:r>
          </w:p>
        </w:tc>
      </w:tr>
    </w:tbl>
    <w:p w:rsidR="00E31F01" w:rsidRDefault="00E31F01"/>
    <w:sectPr w:rsidR="00E31F01">
      <w:pgSz w:w="16840" w:h="11900" w:orient="landscape"/>
      <w:pgMar w:top="1238" w:right="255" w:bottom="964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B8" w:rsidRDefault="004024B8">
      <w:r>
        <w:separator/>
      </w:r>
    </w:p>
  </w:endnote>
  <w:endnote w:type="continuationSeparator" w:id="0">
    <w:p w:rsidR="004024B8" w:rsidRDefault="0040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B8" w:rsidRDefault="004024B8"/>
  </w:footnote>
  <w:footnote w:type="continuationSeparator" w:id="0">
    <w:p w:rsidR="004024B8" w:rsidRDefault="00402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74"/>
    <w:rsid w:val="004024B8"/>
    <w:rsid w:val="00D509BF"/>
    <w:rsid w:val="00D51E74"/>
    <w:rsid w:val="00E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B1D2"/>
  <w15:docId w15:val="{89023B90-1E09-4B0E-9C43-AC92C0C2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460" w:line="211" w:lineRule="auto"/>
      <w:ind w:left="10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10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tenik</dc:creator>
  <cp:lastModifiedBy>tenik</cp:lastModifiedBy>
  <cp:revision>1</cp:revision>
  <dcterms:created xsi:type="dcterms:W3CDTF">2024-05-31T06:02:00Z</dcterms:created>
  <dcterms:modified xsi:type="dcterms:W3CDTF">2024-05-31T06:14:00Z</dcterms:modified>
</cp:coreProperties>
</file>